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60D9" w14:textId="77777777" w:rsidR="006B1D4D" w:rsidRPr="006B1D4D" w:rsidRDefault="006B1D4D" w:rsidP="006B1D4D">
      <w:pPr>
        <w:widowControl/>
        <w:rPr>
          <w:rFonts w:ascii="宋体" w:eastAsia="宋体" w:hAnsi="宋体" w:cs="宋体"/>
          <w:color w:val="000000"/>
          <w:kern w:val="0"/>
          <w:szCs w:val="21"/>
        </w:rPr>
      </w:pPr>
      <w:r w:rsidRPr="006B1D4D">
        <w:rPr>
          <w:rFonts w:ascii="宋体" w:eastAsia="宋体" w:hAnsi="宋体" w:cs="宋体" w:hint="eastAsia"/>
          <w:b/>
          <w:bCs/>
          <w:color w:val="000000"/>
          <w:kern w:val="0"/>
          <w:sz w:val="44"/>
          <w:szCs w:val="44"/>
        </w:rPr>
        <w:t>中国科学院大学关于做好2023－2024学年</w:t>
      </w:r>
    </w:p>
    <w:p w14:paraId="53C625B8" w14:textId="77777777" w:rsidR="006B1D4D" w:rsidRPr="006B1D4D" w:rsidRDefault="006B1D4D" w:rsidP="006B1D4D">
      <w:pPr>
        <w:widowControl/>
        <w:jc w:val="center"/>
        <w:rPr>
          <w:rFonts w:ascii="宋体" w:eastAsia="宋体" w:hAnsi="宋体" w:cs="宋体" w:hint="eastAsia"/>
          <w:color w:val="000000"/>
          <w:kern w:val="0"/>
          <w:szCs w:val="21"/>
        </w:rPr>
      </w:pPr>
      <w:r w:rsidRPr="006B1D4D">
        <w:rPr>
          <w:rFonts w:ascii="宋体" w:eastAsia="宋体" w:hAnsi="宋体" w:cs="宋体" w:hint="eastAsia"/>
          <w:b/>
          <w:bCs/>
          <w:color w:val="000000"/>
          <w:kern w:val="0"/>
          <w:sz w:val="44"/>
          <w:szCs w:val="44"/>
        </w:rPr>
        <w:t>优秀学生评选工作的通知</w:t>
      </w:r>
    </w:p>
    <w:p w14:paraId="73A1E938" w14:textId="77777777" w:rsidR="006B1D4D" w:rsidRPr="006B1D4D" w:rsidRDefault="006B1D4D" w:rsidP="006B1D4D">
      <w:pPr>
        <w:widowControl/>
        <w:rPr>
          <w:rFonts w:ascii="宋体" w:eastAsia="宋体" w:hAnsi="宋体" w:cs="宋体" w:hint="eastAsia"/>
          <w:color w:val="000000"/>
          <w:kern w:val="0"/>
          <w:szCs w:val="21"/>
        </w:rPr>
      </w:pPr>
    </w:p>
    <w:p w14:paraId="257D0055" w14:textId="77777777" w:rsidR="006B1D4D" w:rsidRPr="006B1D4D" w:rsidRDefault="006B1D4D" w:rsidP="006B1D4D">
      <w:pPr>
        <w:widowControl/>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各研究所，各学院(系)、本科部：</w:t>
      </w:r>
    </w:p>
    <w:p w14:paraId="47828170"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根据《中国科学院大学优秀学生评选办法》，2023—2024学年“三好学生标兵”、“三好学生” 、“优秀学生干部”和“优秀毕业生”评选工作将于近期开展。为做好相关工作，现将有关事项通知如下：</w:t>
      </w:r>
    </w:p>
    <w:p w14:paraId="74AC873E"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黑体" w:eastAsia="黑体" w:hAnsi="黑体" w:cs="宋体" w:hint="eastAsia"/>
          <w:color w:val="000000"/>
          <w:kern w:val="0"/>
          <w:sz w:val="28"/>
          <w:szCs w:val="28"/>
        </w:rPr>
        <w:t>一、</w:t>
      </w:r>
      <w:r w:rsidRPr="006B1D4D">
        <w:rPr>
          <w:rFonts w:ascii="黑体" w:eastAsia="黑体" w:hAnsi="黑体" w:cs="宋体" w:hint="eastAsia"/>
          <w:b/>
          <w:bCs/>
          <w:color w:val="000000"/>
          <w:kern w:val="0"/>
          <w:sz w:val="28"/>
          <w:szCs w:val="28"/>
        </w:rPr>
        <w:t>评选组织</w:t>
      </w:r>
    </w:p>
    <w:p w14:paraId="19CD4266"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（一）各研究所、各院系及本科部分别负责本单位优秀学生的评选工作。</w:t>
      </w:r>
    </w:p>
    <w:p w14:paraId="7278F3AE"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1.各单位优秀学生的评选人数限额，由国科大按照《评选办法》规定的比例核定后下达（具体见附件1），测算基数为2023年10月30日学籍管理系统在学学生人数，其中优秀毕业生的测算基数为2023年毕业生人数。</w:t>
      </w:r>
    </w:p>
    <w:p w14:paraId="252955FF"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2.核定各单位各类优秀学生评选名额时，仍将集中教学人数作为评选基数计算。如测算名额出现非整数时，只取整数部分。</w:t>
      </w:r>
    </w:p>
    <w:p w14:paraId="3DD4CDCF"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3.在北京集中教学校区进行博士研究生课程选修的博士研究生由所在研究所组织评选。</w:t>
      </w:r>
    </w:p>
    <w:p w14:paraId="27E8648E"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（二）正在参加2023-2024学年集中教学的硕士研究生</w:t>
      </w:r>
      <w:proofErr w:type="gramStart"/>
      <w:r w:rsidRPr="006B1D4D">
        <w:rPr>
          <w:rFonts w:ascii="仿宋_GB2312" w:eastAsia="仿宋_GB2312" w:hAnsi="宋体" w:cs="宋体" w:hint="eastAsia"/>
          <w:color w:val="000000"/>
          <w:kern w:val="0"/>
          <w:sz w:val="28"/>
          <w:szCs w:val="28"/>
        </w:rPr>
        <w:t>和直博生</w:t>
      </w:r>
      <w:proofErr w:type="gramEnd"/>
      <w:r w:rsidRPr="006B1D4D">
        <w:rPr>
          <w:rFonts w:ascii="仿宋_GB2312" w:eastAsia="仿宋_GB2312" w:hAnsi="宋体" w:cs="宋体" w:hint="eastAsia"/>
          <w:color w:val="000000"/>
          <w:kern w:val="0"/>
          <w:sz w:val="28"/>
          <w:szCs w:val="28"/>
        </w:rPr>
        <w:t>，由校部各院系组织评优，不占用各研究所名额。</w:t>
      </w:r>
    </w:p>
    <w:p w14:paraId="196653B6"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1.各院系集中教学优秀学生评选名额及工作安排另行通知。</w:t>
      </w:r>
    </w:p>
    <w:p w14:paraId="05A62278"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2.集中教学学生不评选“三好学生标兵”。</w:t>
      </w:r>
    </w:p>
    <w:p w14:paraId="518515A8"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lastRenderedPageBreak/>
        <w:t>（三）优秀毕业生评选</w:t>
      </w:r>
    </w:p>
    <w:p w14:paraId="799CB37B"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1.2024年已毕业的春季毕业生仍有资格参加本学年“优秀毕业生”评选。获评中国科学院大学“优秀毕业生”的学生，自动获评“北京市优秀毕业生”称号。</w:t>
      </w:r>
    </w:p>
    <w:p w14:paraId="0B9E73A4"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2.“优秀毕业生”应为2023-2024学年之前曾获评过“三好学生标兵”、“三好学生”或“优秀学生干部”荣誉称号的学生。</w:t>
      </w:r>
    </w:p>
    <w:p w14:paraId="58C71B17"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3.优秀毕业生应在本学年按时毕业并同时获得学位，无不合格课程记录。</w:t>
      </w:r>
    </w:p>
    <w:p w14:paraId="69672A41"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4.在校期间，在学术、科研、创新创业大赛、技能大赛等方面（校级及以上）取得优异成绩、有重要发明创造或为社会做出突出贡献的，在同等条件下优先推荐评选；积极响应国家号召应征入伍，献身国防事业，投身科技自立自强等岗位，自愿到边远地区、艰苦行业和基层就业创业的，在同等条件下优先推荐评选。</w:t>
      </w:r>
    </w:p>
    <w:p w14:paraId="35CCE4D8"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黑体" w:eastAsia="黑体" w:hAnsi="黑体" w:cs="宋体" w:hint="eastAsia"/>
          <w:color w:val="000000"/>
          <w:kern w:val="0"/>
          <w:sz w:val="28"/>
          <w:szCs w:val="28"/>
        </w:rPr>
        <w:t>二、评选要求</w:t>
      </w:r>
    </w:p>
    <w:p w14:paraId="1073F528"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（一）各单位在优秀学生评选工作中，要注意以德为先、能力为重、全面发展，避免简单的以论文、分数为评判标准，要切实引导学生坚定理想信念、厚植爱国主义情怀、加强品德修养、增长知识见识、</w:t>
      </w:r>
      <w:proofErr w:type="gramStart"/>
      <w:r w:rsidRPr="006B1D4D">
        <w:rPr>
          <w:rFonts w:ascii="仿宋_GB2312" w:eastAsia="仿宋_GB2312" w:hAnsi="宋体" w:cs="宋体" w:hint="eastAsia"/>
          <w:color w:val="000000"/>
          <w:kern w:val="0"/>
          <w:sz w:val="28"/>
          <w:szCs w:val="28"/>
        </w:rPr>
        <w:t>培养奋斗</w:t>
      </w:r>
      <w:proofErr w:type="gramEnd"/>
      <w:r w:rsidRPr="006B1D4D">
        <w:rPr>
          <w:rFonts w:ascii="仿宋_GB2312" w:eastAsia="仿宋_GB2312" w:hAnsi="宋体" w:cs="宋体" w:hint="eastAsia"/>
          <w:color w:val="000000"/>
          <w:kern w:val="0"/>
          <w:sz w:val="28"/>
          <w:szCs w:val="28"/>
        </w:rPr>
        <w:t>精神、增强综合素质。</w:t>
      </w:r>
    </w:p>
    <w:p w14:paraId="4B90CC55"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（二）各单位要成立由主管领导、教育管理部门负责人、指导教师代表和学生代表组成的评审小组，负责组织所在单位优秀学生的评选工作，及时协调和处理可能出现的各类问题。</w:t>
      </w:r>
    </w:p>
    <w:p w14:paraId="0CFBB9B1"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lastRenderedPageBreak/>
        <w:t>（三）评选工作要坚持“公平公正、民主评议”原则，评选过程应严谨有序、公开透明，杜绝弄虚作假和舞弊现象。各类优秀学生候选人均应在本人同意的基础上，经过民主推举或测评的方式产生。</w:t>
      </w:r>
    </w:p>
    <w:p w14:paraId="300F627D"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（四）评优期间因出国、出差等不在单位的学生，各单位在评选时应以适当方式使这些学生能够参与评选。</w:t>
      </w:r>
    </w:p>
    <w:p w14:paraId="59422F2C"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（五）参评学年的一半或以上时间学籍状态处于休学、保留学籍的学生原则上不得参与评选。</w:t>
      </w:r>
    </w:p>
    <w:p w14:paraId="5B189C0D"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黑体" w:eastAsia="黑体" w:hAnsi="黑体" w:cs="宋体" w:hint="eastAsia"/>
          <w:color w:val="000000"/>
          <w:kern w:val="0"/>
          <w:sz w:val="28"/>
          <w:szCs w:val="28"/>
        </w:rPr>
        <w:t>三、报送时间</w:t>
      </w:r>
    </w:p>
    <w:p w14:paraId="5A277C3B"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奖助系统开放报送时间：</w:t>
      </w:r>
      <w:r w:rsidRPr="006B1D4D">
        <w:rPr>
          <w:rFonts w:ascii="仿宋_GB2312" w:eastAsia="仿宋_GB2312" w:hAnsi="宋体" w:cs="宋体" w:hint="eastAsia"/>
          <w:color w:val="FF0000"/>
          <w:kern w:val="0"/>
          <w:sz w:val="28"/>
          <w:szCs w:val="28"/>
        </w:rPr>
        <w:t>4月7日9:00-5月13日17:00。</w:t>
      </w:r>
    </w:p>
    <w:p w14:paraId="37D5D7A6"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黑体" w:eastAsia="黑体" w:hAnsi="黑体" w:cs="宋体" w:hint="eastAsia"/>
          <w:color w:val="000000"/>
          <w:kern w:val="0"/>
          <w:sz w:val="28"/>
          <w:szCs w:val="28"/>
        </w:rPr>
        <w:t>四、系统数据填报</w:t>
      </w:r>
    </w:p>
    <w:p w14:paraId="21BECA95"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（一）登录“中国科学院大学教育业务管理平台”（http://sep.ucas.ac.cn）的“奖助系统”下的“优秀学生”栏目。</w:t>
      </w:r>
    </w:p>
    <w:p w14:paraId="2F6E7059"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二）点击“推荐优秀学生”可查询出本单位全部在学学生，通过点击“三好学生”、“优秀学生干部”、“优秀毕业生”或“三好学生标兵”栏中的“推荐”，分类选择推荐学生，确认无误后点击“提交”分类进行确认；同时填报、上传《三好学生标兵审批表》（附件2）。</w:t>
      </w:r>
    </w:p>
    <w:p w14:paraId="3AD8E557"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（三）确认本单位提交结果无误后，点击“推荐报送”，其状态更新为“待国科大审核”，此后推荐结果不能进行修改。</w:t>
      </w:r>
    </w:p>
    <w:p w14:paraId="2DE320BC"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黑体" w:eastAsia="黑体" w:hAnsi="黑体" w:cs="宋体" w:hint="eastAsia"/>
          <w:color w:val="000000"/>
          <w:kern w:val="0"/>
          <w:sz w:val="28"/>
          <w:szCs w:val="28"/>
        </w:rPr>
        <w:t>五、纸版材料提交</w:t>
      </w:r>
    </w:p>
    <w:p w14:paraId="7D6B95DF"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推荐“优秀毕业生”荣誉称号的学生，须按要求填写提交《北京市普通高等学校优秀毕业生审批表》（附件3）纸版材料，一式一份、</w:t>
      </w:r>
      <w:r w:rsidRPr="006B1D4D">
        <w:rPr>
          <w:rFonts w:ascii="仿宋_GB2312" w:eastAsia="仿宋_GB2312" w:hAnsi="宋体" w:cs="宋体" w:hint="eastAsia"/>
          <w:color w:val="000000"/>
          <w:kern w:val="0"/>
          <w:sz w:val="28"/>
          <w:szCs w:val="28"/>
        </w:rPr>
        <w:lastRenderedPageBreak/>
        <w:t>正反面打印，学生本人签字、培养单位签署意见并盖章后，邮寄</w:t>
      </w:r>
      <w:proofErr w:type="gramStart"/>
      <w:r w:rsidRPr="006B1D4D">
        <w:rPr>
          <w:rFonts w:ascii="仿宋_GB2312" w:eastAsia="仿宋_GB2312" w:hAnsi="宋体" w:cs="宋体" w:hint="eastAsia"/>
          <w:color w:val="000000"/>
          <w:kern w:val="0"/>
          <w:sz w:val="28"/>
          <w:szCs w:val="28"/>
        </w:rPr>
        <w:t>至学生</w:t>
      </w:r>
      <w:proofErr w:type="gramEnd"/>
      <w:r w:rsidRPr="006B1D4D">
        <w:rPr>
          <w:rFonts w:ascii="仿宋_GB2312" w:eastAsia="仿宋_GB2312" w:hAnsi="宋体" w:cs="宋体" w:hint="eastAsia"/>
          <w:color w:val="000000"/>
          <w:kern w:val="0"/>
          <w:sz w:val="28"/>
          <w:szCs w:val="28"/>
        </w:rPr>
        <w:t>处。待学校和北京市教委均加盖公章后，学生处将统一寄回各培养单位，由培养单位存放</w:t>
      </w:r>
      <w:proofErr w:type="gramStart"/>
      <w:r w:rsidRPr="006B1D4D">
        <w:rPr>
          <w:rFonts w:ascii="仿宋_GB2312" w:eastAsia="仿宋_GB2312" w:hAnsi="宋体" w:cs="宋体" w:hint="eastAsia"/>
          <w:color w:val="000000"/>
          <w:kern w:val="0"/>
          <w:sz w:val="28"/>
          <w:szCs w:val="28"/>
        </w:rPr>
        <w:t>至学生</w:t>
      </w:r>
      <w:proofErr w:type="gramEnd"/>
      <w:r w:rsidRPr="006B1D4D">
        <w:rPr>
          <w:rFonts w:ascii="仿宋_GB2312" w:eastAsia="仿宋_GB2312" w:hAnsi="宋体" w:cs="宋体" w:hint="eastAsia"/>
          <w:color w:val="000000"/>
          <w:kern w:val="0"/>
          <w:sz w:val="28"/>
          <w:szCs w:val="28"/>
        </w:rPr>
        <w:t>本人档案中。</w:t>
      </w:r>
    </w:p>
    <w:p w14:paraId="23619A74"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联系人：张蕾、赵苹</w:t>
      </w:r>
    </w:p>
    <w:p w14:paraId="726F1327"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联系电话：010-88256154、010-88256304</w:t>
      </w:r>
    </w:p>
    <w:p w14:paraId="2A3EB628"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邮箱:</w:t>
      </w:r>
      <w:r w:rsidRPr="006B1D4D">
        <w:rPr>
          <w:rFonts w:ascii="仿宋_GB2312" w:eastAsia="仿宋_GB2312" w:hAnsi="宋体" w:cs="宋体" w:hint="eastAsia"/>
          <w:color w:val="000000"/>
          <w:kern w:val="0"/>
          <w:sz w:val="28"/>
          <w:szCs w:val="28"/>
        </w:rPr>
        <w:t> </w:t>
      </w:r>
      <w:hyperlink r:id="rId6" w:history="1">
        <w:r w:rsidRPr="006B1D4D">
          <w:rPr>
            <w:rFonts w:ascii="仿宋_GB2312" w:eastAsia="仿宋_GB2312" w:hAnsi="宋体" w:cs="宋体" w:hint="eastAsia"/>
            <w:color w:val="0000FF"/>
            <w:kern w:val="0"/>
            <w:sz w:val="28"/>
            <w:szCs w:val="28"/>
            <w:u w:val="single"/>
          </w:rPr>
          <w:t>xsjz@ucas.ac.cn</w:t>
        </w:r>
      </w:hyperlink>
    </w:p>
    <w:p w14:paraId="42DEE117"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邮寄地址：北京市玉泉路19号甲中国科学院大学学生处 张老师收 010-88256154</w:t>
      </w:r>
    </w:p>
    <w:p w14:paraId="7B6E10E9"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 </w:t>
      </w:r>
    </w:p>
    <w:p w14:paraId="488BA784" w14:textId="77777777" w:rsidR="006B1D4D" w:rsidRPr="006B1D4D" w:rsidRDefault="006B1D4D" w:rsidP="006B1D4D">
      <w:pPr>
        <w:widowControl/>
        <w:ind w:firstLine="64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附件：1.2023-2024学年优秀学生评选人数限额表</w:t>
      </w:r>
    </w:p>
    <w:p w14:paraId="30A649F2" w14:textId="77777777" w:rsidR="006B1D4D" w:rsidRPr="006B1D4D" w:rsidRDefault="006B1D4D" w:rsidP="006B1D4D">
      <w:pPr>
        <w:widowControl/>
        <w:ind w:firstLine="160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2.中国科学院大学“三好学生标兵”审批表</w:t>
      </w:r>
    </w:p>
    <w:p w14:paraId="766F9E54" w14:textId="77777777" w:rsidR="006B1D4D" w:rsidRPr="006B1D4D" w:rsidRDefault="006B1D4D" w:rsidP="006B1D4D">
      <w:pPr>
        <w:widowControl/>
        <w:ind w:firstLine="160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3.北京市普通高等学校优秀毕业生审批表</w:t>
      </w:r>
    </w:p>
    <w:p w14:paraId="3319FF6B" w14:textId="77777777" w:rsidR="006B1D4D" w:rsidRPr="006B1D4D" w:rsidRDefault="006B1D4D" w:rsidP="006B1D4D">
      <w:pPr>
        <w:widowControl/>
        <w:ind w:firstLine="1600"/>
        <w:rPr>
          <w:rFonts w:ascii="宋体" w:eastAsia="宋体" w:hAnsi="宋体" w:cs="宋体" w:hint="eastAsia"/>
          <w:color w:val="000000"/>
          <w:kern w:val="0"/>
          <w:sz w:val="20"/>
          <w:szCs w:val="20"/>
        </w:rPr>
      </w:pPr>
      <w:r w:rsidRPr="006B1D4D">
        <w:rPr>
          <w:rFonts w:ascii="仿宋_GB2312" w:eastAsia="仿宋_GB2312" w:hAnsi="宋体" w:cs="宋体" w:hint="eastAsia"/>
          <w:color w:val="000000"/>
          <w:kern w:val="0"/>
          <w:sz w:val="28"/>
          <w:szCs w:val="28"/>
        </w:rPr>
        <w:t> </w:t>
      </w:r>
    </w:p>
    <w:p w14:paraId="07686BF0" w14:textId="77777777" w:rsidR="006B1D4D" w:rsidRPr="006B1D4D" w:rsidRDefault="006B1D4D" w:rsidP="006B1D4D">
      <w:pPr>
        <w:widowControl/>
        <w:ind w:firstLine="1600"/>
        <w:rPr>
          <w:rFonts w:ascii="宋体" w:eastAsia="宋体" w:hAnsi="宋体" w:cs="宋体" w:hint="eastAsia"/>
          <w:color w:val="000000"/>
          <w:kern w:val="0"/>
          <w:sz w:val="20"/>
          <w:szCs w:val="20"/>
        </w:rPr>
      </w:pPr>
      <w:r w:rsidRPr="006B1D4D">
        <w:rPr>
          <w:rFonts w:ascii="Calibri" w:eastAsia="仿宋" w:hAnsi="Calibri" w:cs="Calibri"/>
          <w:color w:val="000000"/>
          <w:kern w:val="0"/>
          <w:sz w:val="28"/>
          <w:szCs w:val="28"/>
        </w:rPr>
        <w:t> </w:t>
      </w:r>
    </w:p>
    <w:p w14:paraId="4C019547" w14:textId="77777777" w:rsidR="006B1D4D" w:rsidRPr="006B1D4D" w:rsidRDefault="006B1D4D" w:rsidP="006B1D4D">
      <w:pPr>
        <w:widowControl/>
        <w:ind w:firstLine="6240"/>
        <w:jc w:val="right"/>
        <w:rPr>
          <w:rFonts w:ascii="宋体" w:eastAsia="宋体" w:hAnsi="宋体" w:cs="宋体" w:hint="eastAsia"/>
          <w:color w:val="000000"/>
          <w:kern w:val="0"/>
          <w:sz w:val="20"/>
          <w:szCs w:val="20"/>
        </w:rPr>
      </w:pPr>
      <w:r w:rsidRPr="006B1D4D">
        <w:rPr>
          <w:rFonts w:ascii="Calibri" w:eastAsia="仿宋" w:hAnsi="Calibri" w:cs="Calibri"/>
          <w:color w:val="000000"/>
          <w:kern w:val="0"/>
          <w:sz w:val="28"/>
          <w:szCs w:val="28"/>
        </w:rPr>
        <w:t>                                                                     </w:t>
      </w:r>
      <w:r w:rsidRPr="006B1D4D">
        <w:rPr>
          <w:rFonts w:ascii="仿宋" w:eastAsia="仿宋" w:hAnsi="仿宋" w:cs="宋体" w:hint="eastAsia"/>
          <w:color w:val="000000"/>
          <w:kern w:val="0"/>
          <w:sz w:val="28"/>
          <w:szCs w:val="28"/>
        </w:rPr>
        <w:t xml:space="preserve"> 中国科学院大学</w:t>
      </w:r>
    </w:p>
    <w:p w14:paraId="73C89C62" w14:textId="77777777" w:rsidR="006B1D4D" w:rsidRPr="006B1D4D" w:rsidRDefault="006B1D4D" w:rsidP="006B1D4D">
      <w:pPr>
        <w:widowControl/>
        <w:jc w:val="right"/>
        <w:rPr>
          <w:rFonts w:ascii="宋体" w:eastAsia="宋体" w:hAnsi="宋体" w:cs="宋体" w:hint="eastAsia"/>
          <w:color w:val="000000"/>
          <w:kern w:val="0"/>
          <w:sz w:val="20"/>
          <w:szCs w:val="20"/>
        </w:rPr>
      </w:pPr>
      <w:r w:rsidRPr="006B1D4D">
        <w:rPr>
          <w:rFonts w:ascii="Calibri" w:eastAsia="仿宋" w:hAnsi="Calibri" w:cs="Calibri"/>
          <w:color w:val="000000"/>
          <w:kern w:val="0"/>
          <w:sz w:val="28"/>
          <w:szCs w:val="28"/>
        </w:rPr>
        <w:t>      </w:t>
      </w:r>
      <w:r w:rsidRPr="006B1D4D">
        <w:rPr>
          <w:rFonts w:ascii="仿宋" w:eastAsia="仿宋" w:hAnsi="仿宋" w:cs="宋体" w:hint="eastAsia"/>
          <w:color w:val="000000"/>
          <w:kern w:val="0"/>
          <w:sz w:val="28"/>
          <w:szCs w:val="28"/>
        </w:rPr>
        <w:t>2024年4月3日</w:t>
      </w:r>
    </w:p>
    <w:p w14:paraId="55FDB5FD" w14:textId="77777777" w:rsidR="00365245" w:rsidRDefault="00365245" w:rsidP="006B1D4D"/>
    <w:sectPr w:rsidR="003652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6BEA" w14:textId="77777777" w:rsidR="00672613" w:rsidRDefault="00672613" w:rsidP="006B1D4D">
      <w:r>
        <w:separator/>
      </w:r>
    </w:p>
  </w:endnote>
  <w:endnote w:type="continuationSeparator" w:id="0">
    <w:p w14:paraId="04F012EA" w14:textId="77777777" w:rsidR="00672613" w:rsidRDefault="00672613" w:rsidP="006B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B0529" w14:textId="77777777" w:rsidR="00672613" w:rsidRDefault="00672613" w:rsidP="006B1D4D">
      <w:r>
        <w:separator/>
      </w:r>
    </w:p>
  </w:footnote>
  <w:footnote w:type="continuationSeparator" w:id="0">
    <w:p w14:paraId="215545B8" w14:textId="77777777" w:rsidR="00672613" w:rsidRDefault="00672613" w:rsidP="006B1D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A"/>
    <w:rsid w:val="00365245"/>
    <w:rsid w:val="003B648A"/>
    <w:rsid w:val="00672613"/>
    <w:rsid w:val="006B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0C9A2"/>
  <w15:chartTrackingRefBased/>
  <w15:docId w15:val="{EED72127-FE46-44AD-83D6-711D6CB4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D4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1D4D"/>
    <w:rPr>
      <w:sz w:val="18"/>
      <w:szCs w:val="18"/>
    </w:rPr>
  </w:style>
  <w:style w:type="paragraph" w:styleId="a5">
    <w:name w:val="footer"/>
    <w:basedOn w:val="a"/>
    <w:link w:val="a6"/>
    <w:uiPriority w:val="99"/>
    <w:unhideWhenUsed/>
    <w:rsid w:val="006B1D4D"/>
    <w:pPr>
      <w:tabs>
        <w:tab w:val="center" w:pos="4153"/>
        <w:tab w:val="right" w:pos="8306"/>
      </w:tabs>
      <w:snapToGrid w:val="0"/>
      <w:jc w:val="left"/>
    </w:pPr>
    <w:rPr>
      <w:sz w:val="18"/>
      <w:szCs w:val="18"/>
    </w:rPr>
  </w:style>
  <w:style w:type="character" w:customStyle="1" w:styleId="a6">
    <w:name w:val="页脚 字符"/>
    <w:basedOn w:val="a0"/>
    <w:link w:val="a5"/>
    <w:uiPriority w:val="99"/>
    <w:rsid w:val="006B1D4D"/>
    <w:rPr>
      <w:sz w:val="18"/>
      <w:szCs w:val="18"/>
    </w:rPr>
  </w:style>
  <w:style w:type="character" w:styleId="a7">
    <w:name w:val="Hyperlink"/>
    <w:basedOn w:val="a0"/>
    <w:uiPriority w:val="99"/>
    <w:semiHidden/>
    <w:unhideWhenUsed/>
    <w:rsid w:val="006B1D4D"/>
    <w:rPr>
      <w:color w:val="0000FF"/>
      <w:u w:val="single"/>
    </w:rPr>
  </w:style>
  <w:style w:type="character" w:customStyle="1" w:styleId="15">
    <w:name w:val="15"/>
    <w:basedOn w:val="a0"/>
    <w:rsid w:val="006B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901913">
      <w:bodyDiv w:val="1"/>
      <w:marLeft w:val="0"/>
      <w:marRight w:val="0"/>
      <w:marTop w:val="0"/>
      <w:marBottom w:val="0"/>
      <w:divBdr>
        <w:top w:val="none" w:sz="0" w:space="0" w:color="auto"/>
        <w:left w:val="none" w:sz="0" w:space="0" w:color="auto"/>
        <w:bottom w:val="none" w:sz="0" w:space="0" w:color="auto"/>
        <w:right w:val="none" w:sz="0" w:space="0" w:color="auto"/>
      </w:divBdr>
      <w:divsChild>
        <w:div w:id="1374770546">
          <w:marLeft w:val="0"/>
          <w:marRight w:val="0"/>
          <w:marTop w:val="0"/>
          <w:marBottom w:val="0"/>
          <w:divBdr>
            <w:top w:val="none" w:sz="0" w:space="0" w:color="auto"/>
            <w:left w:val="none" w:sz="0" w:space="0" w:color="auto"/>
            <w:bottom w:val="none" w:sz="0" w:space="0" w:color="auto"/>
            <w:right w:val="none" w:sz="0" w:space="0" w:color="auto"/>
          </w:divBdr>
        </w:div>
        <w:div w:id="564725998">
          <w:marLeft w:val="0"/>
          <w:marRight w:val="0"/>
          <w:marTop w:val="0"/>
          <w:marBottom w:val="0"/>
          <w:divBdr>
            <w:top w:val="none" w:sz="0" w:space="0" w:color="auto"/>
            <w:left w:val="none" w:sz="0" w:space="0" w:color="auto"/>
            <w:bottom w:val="none" w:sz="0" w:space="0" w:color="auto"/>
            <w:right w:val="none" w:sz="0" w:space="0" w:color="auto"/>
          </w:divBdr>
        </w:div>
        <w:div w:id="1037583711">
          <w:marLeft w:val="0"/>
          <w:marRight w:val="0"/>
          <w:marTop w:val="0"/>
          <w:marBottom w:val="0"/>
          <w:divBdr>
            <w:top w:val="none" w:sz="0" w:space="0" w:color="auto"/>
            <w:left w:val="none" w:sz="0" w:space="0" w:color="auto"/>
            <w:bottom w:val="none" w:sz="0" w:space="0" w:color="auto"/>
            <w:right w:val="none" w:sz="0" w:space="0" w:color="auto"/>
          </w:divBdr>
          <w:divsChild>
            <w:div w:id="184363863">
              <w:marLeft w:val="150"/>
              <w:marRight w:val="150"/>
              <w:marTop w:val="150"/>
              <w:marBottom w:val="0"/>
              <w:divBdr>
                <w:top w:val="none" w:sz="0" w:space="0" w:color="auto"/>
                <w:left w:val="none" w:sz="0" w:space="0" w:color="auto"/>
                <w:bottom w:val="none" w:sz="0" w:space="0" w:color="auto"/>
                <w:right w:val="none" w:sz="0" w:space="0" w:color="auto"/>
              </w:divBdr>
              <w:divsChild>
                <w:div w:id="319386359">
                  <w:marLeft w:val="0"/>
                  <w:marRight w:val="0"/>
                  <w:marTop w:val="0"/>
                  <w:marBottom w:val="0"/>
                  <w:divBdr>
                    <w:top w:val="none" w:sz="0" w:space="0" w:color="auto"/>
                    <w:left w:val="none" w:sz="0" w:space="0" w:color="auto"/>
                    <w:bottom w:val="none" w:sz="0" w:space="0" w:color="auto"/>
                    <w:right w:val="none" w:sz="0" w:space="0" w:color="auto"/>
                  </w:divBdr>
                </w:div>
                <w:div w:id="208686611">
                  <w:marLeft w:val="0"/>
                  <w:marRight w:val="0"/>
                  <w:marTop w:val="0"/>
                  <w:marBottom w:val="0"/>
                  <w:divBdr>
                    <w:top w:val="none" w:sz="0" w:space="0" w:color="auto"/>
                    <w:left w:val="none" w:sz="0" w:space="0" w:color="auto"/>
                    <w:bottom w:val="none" w:sz="0" w:space="0" w:color="auto"/>
                    <w:right w:val="none" w:sz="0" w:space="0" w:color="auto"/>
                  </w:divBdr>
                </w:div>
                <w:div w:id="1199857824">
                  <w:marLeft w:val="0"/>
                  <w:marRight w:val="0"/>
                  <w:marTop w:val="0"/>
                  <w:marBottom w:val="0"/>
                  <w:divBdr>
                    <w:top w:val="none" w:sz="0" w:space="0" w:color="auto"/>
                    <w:left w:val="none" w:sz="0" w:space="0" w:color="auto"/>
                    <w:bottom w:val="none" w:sz="0" w:space="0" w:color="auto"/>
                    <w:right w:val="none" w:sz="0" w:space="0" w:color="auto"/>
                  </w:divBdr>
                </w:div>
                <w:div w:id="1953897672">
                  <w:marLeft w:val="0"/>
                  <w:marRight w:val="0"/>
                  <w:marTop w:val="0"/>
                  <w:marBottom w:val="0"/>
                  <w:divBdr>
                    <w:top w:val="none" w:sz="0" w:space="0" w:color="auto"/>
                    <w:left w:val="none" w:sz="0" w:space="0" w:color="auto"/>
                    <w:bottom w:val="none" w:sz="0" w:space="0" w:color="auto"/>
                    <w:right w:val="none" w:sz="0" w:space="0" w:color="auto"/>
                  </w:divBdr>
                </w:div>
                <w:div w:id="899288771">
                  <w:marLeft w:val="0"/>
                  <w:marRight w:val="0"/>
                  <w:marTop w:val="0"/>
                  <w:marBottom w:val="0"/>
                  <w:divBdr>
                    <w:top w:val="none" w:sz="0" w:space="0" w:color="auto"/>
                    <w:left w:val="none" w:sz="0" w:space="0" w:color="auto"/>
                    <w:bottom w:val="none" w:sz="0" w:space="0" w:color="auto"/>
                    <w:right w:val="none" w:sz="0" w:space="0" w:color="auto"/>
                  </w:divBdr>
                </w:div>
                <w:div w:id="1376586848">
                  <w:marLeft w:val="0"/>
                  <w:marRight w:val="0"/>
                  <w:marTop w:val="0"/>
                  <w:marBottom w:val="0"/>
                  <w:divBdr>
                    <w:top w:val="none" w:sz="0" w:space="0" w:color="auto"/>
                    <w:left w:val="none" w:sz="0" w:space="0" w:color="auto"/>
                    <w:bottom w:val="none" w:sz="0" w:space="0" w:color="auto"/>
                    <w:right w:val="none" w:sz="0" w:space="0" w:color="auto"/>
                  </w:divBdr>
                </w:div>
                <w:div w:id="13450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6527">
          <w:blockQuote w:val="1"/>
          <w:marLeft w:val="480"/>
          <w:marRight w:val="720"/>
          <w:marTop w:val="0"/>
          <w:marBottom w:val="0"/>
          <w:divBdr>
            <w:top w:val="none" w:sz="0" w:space="0" w:color="auto"/>
            <w:left w:val="none" w:sz="0" w:space="0" w:color="auto"/>
            <w:bottom w:val="none" w:sz="0" w:space="0" w:color="auto"/>
            <w:right w:val="none" w:sz="0" w:space="0" w:color="auto"/>
          </w:divBdr>
          <w:divsChild>
            <w:div w:id="1963921180">
              <w:marLeft w:val="0"/>
              <w:marRight w:val="0"/>
              <w:marTop w:val="0"/>
              <w:marBottom w:val="0"/>
              <w:divBdr>
                <w:top w:val="none" w:sz="0" w:space="0" w:color="auto"/>
                <w:left w:val="none" w:sz="0" w:space="0" w:color="auto"/>
                <w:bottom w:val="none" w:sz="0" w:space="0" w:color="auto"/>
                <w:right w:val="none" w:sz="0" w:space="0" w:color="auto"/>
              </w:divBdr>
            </w:div>
            <w:div w:id="896476483">
              <w:marLeft w:val="0"/>
              <w:marRight w:val="0"/>
              <w:marTop w:val="0"/>
              <w:marBottom w:val="0"/>
              <w:divBdr>
                <w:top w:val="single" w:sz="8" w:space="3" w:color="B5C4DF"/>
                <w:left w:val="none" w:sz="0" w:space="0" w:color="auto"/>
                <w:bottom w:val="none" w:sz="0" w:space="0" w:color="auto"/>
                <w:right w:val="none" w:sz="0" w:space="0" w:color="auto"/>
              </w:divBdr>
              <w:divsChild>
                <w:div w:id="1075397691">
                  <w:marLeft w:val="0"/>
                  <w:marRight w:val="0"/>
                  <w:marTop w:val="0"/>
                  <w:marBottom w:val="0"/>
                  <w:divBdr>
                    <w:top w:val="none" w:sz="0" w:space="0" w:color="auto"/>
                    <w:left w:val="none" w:sz="0" w:space="0" w:color="auto"/>
                    <w:bottom w:val="none" w:sz="0" w:space="0" w:color="auto"/>
                    <w:right w:val="none" w:sz="0" w:space="0" w:color="auto"/>
                  </w:divBdr>
                  <w:divsChild>
                    <w:div w:id="808400663">
                      <w:marLeft w:val="0"/>
                      <w:marRight w:val="0"/>
                      <w:marTop w:val="0"/>
                      <w:marBottom w:val="0"/>
                      <w:divBdr>
                        <w:top w:val="none" w:sz="0" w:space="0" w:color="auto"/>
                        <w:left w:val="none" w:sz="0" w:space="0" w:color="auto"/>
                        <w:bottom w:val="none" w:sz="0" w:space="0" w:color="auto"/>
                        <w:right w:val="none" w:sz="0" w:space="0" w:color="auto"/>
                      </w:divBdr>
                    </w:div>
                    <w:div w:id="2009483129">
                      <w:marLeft w:val="0"/>
                      <w:marRight w:val="0"/>
                      <w:marTop w:val="0"/>
                      <w:marBottom w:val="0"/>
                      <w:divBdr>
                        <w:top w:val="none" w:sz="0" w:space="0" w:color="auto"/>
                        <w:left w:val="none" w:sz="0" w:space="0" w:color="auto"/>
                        <w:bottom w:val="none" w:sz="0" w:space="0" w:color="auto"/>
                        <w:right w:val="none" w:sz="0" w:space="0" w:color="auto"/>
                      </w:divBdr>
                    </w:div>
                    <w:div w:id="150029963">
                      <w:marLeft w:val="0"/>
                      <w:marRight w:val="0"/>
                      <w:marTop w:val="0"/>
                      <w:marBottom w:val="0"/>
                      <w:divBdr>
                        <w:top w:val="none" w:sz="0" w:space="0" w:color="auto"/>
                        <w:left w:val="none" w:sz="0" w:space="0" w:color="auto"/>
                        <w:bottom w:val="none" w:sz="0" w:space="0" w:color="auto"/>
                        <w:right w:val="none" w:sz="0" w:space="0" w:color="auto"/>
                      </w:divBdr>
                    </w:div>
                    <w:div w:id="18223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68692">
              <w:marLeft w:val="0"/>
              <w:marRight w:val="0"/>
              <w:marTop w:val="0"/>
              <w:marBottom w:val="0"/>
              <w:divBdr>
                <w:top w:val="none" w:sz="0" w:space="0" w:color="auto"/>
                <w:left w:val="none" w:sz="0" w:space="0" w:color="auto"/>
                <w:bottom w:val="none" w:sz="0" w:space="0" w:color="auto"/>
                <w:right w:val="none" w:sz="0" w:space="0" w:color="auto"/>
              </w:divBdr>
              <w:divsChild>
                <w:div w:id="2014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sjz@ucas.ac.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cp:lastPrinted>2024-04-07T07:03:00Z</cp:lastPrinted>
  <dcterms:created xsi:type="dcterms:W3CDTF">2024-04-07T07:01:00Z</dcterms:created>
  <dcterms:modified xsi:type="dcterms:W3CDTF">2024-04-07T07:06:00Z</dcterms:modified>
</cp:coreProperties>
</file>