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0FA39" w14:textId="7271B29A" w:rsidR="00D63FA3" w:rsidRPr="00EB0534" w:rsidRDefault="00D63FA3" w:rsidP="00FC1053">
      <w:pPr>
        <w:ind w:firstLineChars="0" w:firstLine="0"/>
        <w:jc w:val="left"/>
        <w:rPr>
          <w:rFonts w:hint="eastAsia"/>
          <w:b/>
          <w:color w:val="FF0000"/>
        </w:rPr>
      </w:pPr>
      <w:r w:rsidRPr="00EB0534">
        <w:rPr>
          <w:rFonts w:hint="eastAsia"/>
          <w:b/>
          <w:color w:val="FF0000"/>
        </w:rPr>
        <w:t>以下请按照顺序办理</w:t>
      </w:r>
      <w:r w:rsidR="00A678FC">
        <w:rPr>
          <w:rFonts w:hint="eastAsia"/>
          <w:b/>
          <w:color w:val="FF0000"/>
        </w:rPr>
        <w:t>，办结一般</w:t>
      </w:r>
      <w:r w:rsidR="00336CD7">
        <w:rPr>
          <w:rFonts w:hint="eastAsia"/>
          <w:b/>
          <w:color w:val="FF0000"/>
        </w:rPr>
        <w:t>耗时</w:t>
      </w:r>
      <w:r w:rsidR="00336CD7">
        <w:rPr>
          <w:rFonts w:hint="eastAsia"/>
          <w:b/>
          <w:color w:val="FF0000"/>
        </w:rPr>
        <w:t>2-</w:t>
      </w:r>
      <w:r w:rsidR="00336CD7">
        <w:rPr>
          <w:b/>
          <w:color w:val="FF0000"/>
        </w:rPr>
        <w:t>3</w:t>
      </w:r>
      <w:r w:rsidR="00336CD7">
        <w:rPr>
          <w:rFonts w:hint="eastAsia"/>
          <w:b/>
          <w:color w:val="FF0000"/>
        </w:rPr>
        <w:t>个月。</w:t>
      </w:r>
      <w:bookmarkStart w:id="0" w:name="_GoBack"/>
      <w:bookmarkEnd w:id="0"/>
    </w:p>
    <w:p w14:paraId="4164E225" w14:textId="0E64DBDD" w:rsidR="00C43014" w:rsidRDefault="00C43014" w:rsidP="00F72769">
      <w:pPr>
        <w:pStyle w:val="1"/>
        <w:jc w:val="left"/>
      </w:pPr>
      <w:r w:rsidRPr="00C43014">
        <w:rPr>
          <w:rFonts w:hint="eastAsia"/>
        </w:rPr>
        <w:t>网上申请</w:t>
      </w:r>
      <w:r w:rsidRPr="00C43014">
        <w:rPr>
          <w:rFonts w:hint="eastAsia"/>
        </w:rPr>
        <w:t>Z</w:t>
      </w:r>
      <w:r w:rsidRPr="00C43014">
        <w:rPr>
          <w:rFonts w:hint="eastAsia"/>
        </w:rPr>
        <w:t>签工作许可通知</w:t>
      </w:r>
    </w:p>
    <w:p w14:paraId="2C5CC695" w14:textId="77777777" w:rsidR="00C43014" w:rsidRDefault="00C43014" w:rsidP="00F72769">
      <w:pPr>
        <w:ind w:firstLine="480"/>
        <w:jc w:val="left"/>
      </w:pPr>
      <w:r>
        <w:rPr>
          <w:rFonts w:hint="eastAsia"/>
        </w:rPr>
        <w:t>申请网址：</w:t>
      </w:r>
      <w:r>
        <w:rPr>
          <w:rFonts w:hint="eastAsia"/>
        </w:rPr>
        <w:t xml:space="preserve">https://fwp.safea.gov.cn/lhgzweb/ </w:t>
      </w:r>
      <w:r>
        <w:rPr>
          <w:rFonts w:hint="eastAsia"/>
        </w:rPr>
        <w:t>；由课题组提供信息至人力资源处填写。</w:t>
      </w:r>
    </w:p>
    <w:p w14:paraId="4E536747" w14:textId="395FB0CA" w:rsidR="00C43014" w:rsidRDefault="00C43014" w:rsidP="00F72769">
      <w:pPr>
        <w:ind w:firstLine="480"/>
        <w:jc w:val="left"/>
      </w:pPr>
      <w:r>
        <w:rPr>
          <w:rFonts w:hint="eastAsia"/>
        </w:rPr>
        <w:t>大致需要的信息如下，以系统提示或上级要求的为准：</w:t>
      </w:r>
    </w:p>
    <w:p w14:paraId="6EC97732" w14:textId="24BC3CED" w:rsidR="00C43014" w:rsidRDefault="00C43014" w:rsidP="00F72769">
      <w:pPr>
        <w:ind w:firstLine="480"/>
        <w:jc w:val="left"/>
      </w:pPr>
      <w:r>
        <w:rPr>
          <w:rFonts w:hint="eastAsia"/>
        </w:rPr>
        <w:t>a.</w:t>
      </w:r>
      <w:r>
        <w:rPr>
          <w:rFonts w:hint="eastAsia"/>
        </w:rPr>
        <w:tab/>
      </w:r>
      <w:r>
        <w:rPr>
          <w:rFonts w:hint="eastAsia"/>
        </w:rPr>
        <w:t>简历</w:t>
      </w:r>
      <w:r w:rsidR="00D3681A">
        <w:rPr>
          <w:rFonts w:hint="eastAsia"/>
        </w:rPr>
        <w:t>，需包含</w:t>
      </w:r>
      <w:r>
        <w:rPr>
          <w:rFonts w:hint="eastAsia"/>
        </w:rPr>
        <w:t>学习经历（高中起）</w:t>
      </w:r>
      <w:r w:rsidR="00D3681A">
        <w:rPr>
          <w:rFonts w:hint="eastAsia"/>
        </w:rPr>
        <w:t>、</w:t>
      </w:r>
      <w:r>
        <w:rPr>
          <w:rFonts w:hint="eastAsia"/>
        </w:rPr>
        <w:t>工作经历（全职，提供工作证明）</w:t>
      </w:r>
      <w:r w:rsidR="00D3681A">
        <w:rPr>
          <w:rFonts w:hint="eastAsia"/>
        </w:rPr>
        <w:t>、一作或通讯作者发表文章信息；</w:t>
      </w:r>
    </w:p>
    <w:p w14:paraId="41EE9EB1" w14:textId="647A12DB" w:rsidR="00C43014" w:rsidRDefault="00C43014" w:rsidP="00F72769">
      <w:pPr>
        <w:ind w:firstLine="480"/>
        <w:jc w:val="left"/>
      </w:pPr>
      <w:r>
        <w:rPr>
          <w:rFonts w:hint="eastAsia"/>
        </w:rPr>
        <w:t>b.</w:t>
      </w:r>
      <w:r>
        <w:rPr>
          <w:rFonts w:hint="eastAsia"/>
        </w:rPr>
        <w:tab/>
      </w:r>
      <w:r>
        <w:rPr>
          <w:rFonts w:hint="eastAsia"/>
        </w:rPr>
        <w:t>身份证件</w:t>
      </w:r>
      <w:r w:rsidR="00D3681A">
        <w:rPr>
          <w:rFonts w:hint="eastAsia"/>
        </w:rPr>
        <w:t>；</w:t>
      </w:r>
    </w:p>
    <w:p w14:paraId="22581C7A" w14:textId="3A3255B1" w:rsidR="00C43014" w:rsidRDefault="00C43014" w:rsidP="00F72769">
      <w:pPr>
        <w:ind w:firstLine="480"/>
        <w:jc w:val="left"/>
      </w:pPr>
      <w:r>
        <w:rPr>
          <w:rFonts w:hint="eastAsia"/>
        </w:rPr>
        <w:t>d.</w:t>
      </w:r>
      <w:r>
        <w:rPr>
          <w:rFonts w:hint="eastAsia"/>
        </w:rPr>
        <w:tab/>
      </w:r>
      <w:r>
        <w:rPr>
          <w:rFonts w:hint="eastAsia"/>
        </w:rPr>
        <w:t>签证办理地点</w:t>
      </w:r>
      <w:r w:rsidR="00D3681A">
        <w:rPr>
          <w:rFonts w:hint="eastAsia"/>
        </w:rPr>
        <w:t>；</w:t>
      </w:r>
    </w:p>
    <w:p w14:paraId="29492C4B" w14:textId="16530ED7" w:rsidR="00C43014" w:rsidRDefault="00C43014" w:rsidP="00F72769">
      <w:pPr>
        <w:ind w:firstLine="480"/>
        <w:jc w:val="left"/>
      </w:pPr>
      <w:r>
        <w:rPr>
          <w:rFonts w:hint="eastAsia"/>
        </w:rPr>
        <w:t>e.</w:t>
      </w:r>
      <w:r>
        <w:rPr>
          <w:rFonts w:hint="eastAsia"/>
        </w:rPr>
        <w:tab/>
      </w:r>
      <w:r>
        <w:rPr>
          <w:rFonts w:hint="eastAsia"/>
        </w:rPr>
        <w:t>最高学位证书及认证材料</w:t>
      </w:r>
      <w:r w:rsidR="00D3681A">
        <w:rPr>
          <w:rFonts w:hint="eastAsia"/>
        </w:rPr>
        <w:t>；</w:t>
      </w:r>
    </w:p>
    <w:p w14:paraId="77350705" w14:textId="6F588901" w:rsidR="00C43014" w:rsidRDefault="00C43014" w:rsidP="00F72769">
      <w:pPr>
        <w:ind w:firstLine="480"/>
        <w:jc w:val="left"/>
      </w:pPr>
      <w:r>
        <w:rPr>
          <w:rFonts w:hint="eastAsia"/>
        </w:rPr>
        <w:t>f.</w:t>
      </w:r>
      <w:r>
        <w:rPr>
          <w:rFonts w:hint="eastAsia"/>
        </w:rPr>
        <w:tab/>
      </w:r>
      <w:r>
        <w:rPr>
          <w:rFonts w:hint="eastAsia"/>
        </w:rPr>
        <w:t>使领馆认可的体检证明</w:t>
      </w:r>
      <w:r w:rsidR="00D3681A">
        <w:rPr>
          <w:rFonts w:hint="eastAsia"/>
        </w:rPr>
        <w:t>；</w:t>
      </w:r>
    </w:p>
    <w:p w14:paraId="485B397C" w14:textId="328CF11D" w:rsidR="00C43014" w:rsidRDefault="00C43014" w:rsidP="00F72769">
      <w:pPr>
        <w:ind w:firstLine="480"/>
        <w:jc w:val="left"/>
      </w:pPr>
      <w:r>
        <w:rPr>
          <w:rFonts w:hint="eastAsia"/>
        </w:rPr>
        <w:t>g.</w:t>
      </w:r>
      <w:r>
        <w:rPr>
          <w:rFonts w:hint="eastAsia"/>
        </w:rPr>
        <w:tab/>
      </w:r>
      <w:r>
        <w:rPr>
          <w:rFonts w:hint="eastAsia"/>
        </w:rPr>
        <w:t>与研究所签订的博士后工作协议</w:t>
      </w:r>
      <w:r w:rsidR="00D3681A">
        <w:rPr>
          <w:rFonts w:hint="eastAsia"/>
        </w:rPr>
        <w:t>；</w:t>
      </w:r>
    </w:p>
    <w:p w14:paraId="270DFEBD" w14:textId="640AA1DA" w:rsidR="00C43014" w:rsidRPr="00C43014" w:rsidRDefault="00C43014" w:rsidP="00F72769">
      <w:pPr>
        <w:ind w:firstLine="480"/>
        <w:jc w:val="left"/>
      </w:pPr>
      <w:r>
        <w:rPr>
          <w:rFonts w:hint="eastAsia"/>
        </w:rPr>
        <w:t>h.</w:t>
      </w:r>
      <w:r>
        <w:rPr>
          <w:rFonts w:hint="eastAsia"/>
        </w:rPr>
        <w:tab/>
        <w:t>6</w:t>
      </w:r>
      <w:r>
        <w:rPr>
          <w:rFonts w:hint="eastAsia"/>
        </w:rPr>
        <w:t>个月内免冠照片</w:t>
      </w:r>
      <w:r w:rsidR="00D3681A">
        <w:rPr>
          <w:rFonts w:hint="eastAsia"/>
        </w:rPr>
        <w:t>；</w:t>
      </w:r>
    </w:p>
    <w:p w14:paraId="5F89DC47" w14:textId="1EE2CF4F" w:rsidR="00F72769" w:rsidRDefault="00F72769" w:rsidP="00F72769">
      <w:pPr>
        <w:pStyle w:val="1"/>
        <w:jc w:val="left"/>
      </w:pPr>
      <w:r w:rsidRPr="00F72769">
        <w:rPr>
          <w:rFonts w:hint="eastAsia"/>
        </w:rPr>
        <w:t>申请</w:t>
      </w:r>
      <w:r w:rsidRPr="00F72769">
        <w:rPr>
          <w:rFonts w:hint="eastAsia"/>
        </w:rPr>
        <w:t>Z</w:t>
      </w:r>
      <w:r w:rsidRPr="00F72769">
        <w:rPr>
          <w:rFonts w:hint="eastAsia"/>
        </w:rPr>
        <w:t>签证来华</w:t>
      </w:r>
    </w:p>
    <w:p w14:paraId="7E37DA2B" w14:textId="01B3EE18" w:rsidR="00F72769" w:rsidRPr="00F72769" w:rsidRDefault="00F72769" w:rsidP="00F72769">
      <w:pPr>
        <w:ind w:firstLine="480"/>
        <w:jc w:val="left"/>
      </w:pPr>
      <w:r w:rsidRPr="00F72769">
        <w:rPr>
          <w:rFonts w:hint="eastAsia"/>
        </w:rPr>
        <w:t>持《</w:t>
      </w:r>
      <w:r w:rsidRPr="00F72769">
        <w:rPr>
          <w:rFonts w:hint="eastAsia"/>
        </w:rPr>
        <w:t>Z</w:t>
      </w:r>
      <w:r w:rsidRPr="00F72769">
        <w:rPr>
          <w:rFonts w:hint="eastAsia"/>
        </w:rPr>
        <w:t>签工作许可通知》，至中国驻外</w:t>
      </w:r>
      <w:r>
        <w:rPr>
          <w:rFonts w:hint="eastAsia"/>
        </w:rPr>
        <w:t>使领馆</w:t>
      </w:r>
      <w:r w:rsidRPr="00F72769">
        <w:rPr>
          <w:rFonts w:hint="eastAsia"/>
        </w:rPr>
        <w:t>自行申请</w:t>
      </w:r>
      <w:r w:rsidRPr="00F72769">
        <w:rPr>
          <w:rFonts w:hint="eastAsia"/>
        </w:rPr>
        <w:t>Z</w:t>
      </w:r>
      <w:r w:rsidRPr="00F72769">
        <w:rPr>
          <w:rFonts w:hint="eastAsia"/>
        </w:rPr>
        <w:t>签证。</w:t>
      </w:r>
    </w:p>
    <w:p w14:paraId="382475CF" w14:textId="5DAEF08A" w:rsidR="00F72769" w:rsidRDefault="00F72769" w:rsidP="00F72769">
      <w:pPr>
        <w:pStyle w:val="1"/>
        <w:jc w:val="left"/>
      </w:pPr>
      <w:r w:rsidRPr="00F72769">
        <w:rPr>
          <w:rFonts w:hint="eastAsia"/>
        </w:rPr>
        <w:t>来华后临时住宿登记</w:t>
      </w:r>
    </w:p>
    <w:p w14:paraId="1B4EC84F" w14:textId="17E5669F" w:rsidR="00F72769" w:rsidRDefault="00F72769" w:rsidP="00F72769">
      <w:pPr>
        <w:ind w:firstLine="480"/>
        <w:jc w:val="left"/>
      </w:pPr>
      <w:r>
        <w:rPr>
          <w:rFonts w:hint="eastAsia"/>
        </w:rPr>
        <w:t>来华后至上海市出入境</w:t>
      </w:r>
      <w:proofErr w:type="gramStart"/>
      <w:r>
        <w:rPr>
          <w:rFonts w:hint="eastAsia"/>
        </w:rPr>
        <w:t>官网登记</w:t>
      </w:r>
      <w:proofErr w:type="gramEnd"/>
      <w:r>
        <w:rPr>
          <w:rFonts w:hint="eastAsia"/>
        </w:rPr>
        <w:t>信息：</w:t>
      </w:r>
      <w:hyperlink r:id="rId7" w:history="1">
        <w:r w:rsidR="00EE4313" w:rsidRPr="00175E80">
          <w:rPr>
            <w:rStyle w:val="a4"/>
          </w:rPr>
          <w:t>https://gaj.sh.gov.cn/crj/24hr/web/zcbd/login?relogin=true</w:t>
        </w:r>
      </w:hyperlink>
      <w:r w:rsidR="00EE4313">
        <w:t xml:space="preserve"> </w:t>
      </w:r>
    </w:p>
    <w:p w14:paraId="569EB05C" w14:textId="58545180" w:rsidR="0008530A" w:rsidRDefault="0008530A" w:rsidP="0008530A">
      <w:pPr>
        <w:pStyle w:val="1"/>
      </w:pPr>
      <w:r>
        <w:rPr>
          <w:rFonts w:hint="eastAsia"/>
        </w:rPr>
        <w:t>入境体检</w:t>
      </w:r>
    </w:p>
    <w:p w14:paraId="49F866EE" w14:textId="60DA385B" w:rsidR="0008530A" w:rsidRPr="0008530A" w:rsidRDefault="0008530A" w:rsidP="0008530A">
      <w:pPr>
        <w:ind w:firstLine="480"/>
      </w:pPr>
      <w:r>
        <w:rPr>
          <w:rFonts w:hint="eastAsia"/>
        </w:rPr>
        <w:t>携带</w:t>
      </w:r>
      <w:r w:rsidR="00A678FC">
        <w:rPr>
          <w:rFonts w:hint="eastAsia"/>
        </w:rPr>
        <w:t>申请工作许可通知使用的</w:t>
      </w:r>
      <w:r>
        <w:rPr>
          <w:rFonts w:hint="eastAsia"/>
        </w:rPr>
        <w:t>体检证明至上海市出入境指定机构体检。</w:t>
      </w:r>
    </w:p>
    <w:p w14:paraId="03803F6E" w14:textId="237C4F58" w:rsidR="00D63FA3" w:rsidRDefault="00D63FA3" w:rsidP="00D63FA3">
      <w:pPr>
        <w:pStyle w:val="1"/>
      </w:pPr>
      <w:r>
        <w:rPr>
          <w:rFonts w:hint="eastAsia"/>
        </w:rPr>
        <w:t>工作许可证申领</w:t>
      </w:r>
    </w:p>
    <w:p w14:paraId="72FC9671" w14:textId="6A16E600" w:rsidR="00D63FA3" w:rsidRPr="00D63FA3" w:rsidRDefault="00D63FA3" w:rsidP="00D63FA3">
      <w:pPr>
        <w:ind w:firstLine="480"/>
      </w:pPr>
      <w:r>
        <w:rPr>
          <w:rFonts w:hint="eastAsia"/>
        </w:rPr>
        <w:t>提交原件材料</w:t>
      </w:r>
      <w:proofErr w:type="gramStart"/>
      <w:r>
        <w:rPr>
          <w:rFonts w:hint="eastAsia"/>
        </w:rPr>
        <w:t>至办事</w:t>
      </w:r>
      <w:proofErr w:type="gramEnd"/>
      <w:r>
        <w:rPr>
          <w:rFonts w:hint="eastAsia"/>
        </w:rPr>
        <w:t>机构可申领正式的工作许可证。</w:t>
      </w:r>
    </w:p>
    <w:p w14:paraId="3B5DE72F" w14:textId="4CE7BAD5" w:rsidR="00D63FA3" w:rsidRDefault="00D63FA3" w:rsidP="00D63FA3">
      <w:pPr>
        <w:pStyle w:val="1"/>
      </w:pPr>
      <w:r>
        <w:rPr>
          <w:rFonts w:hint="eastAsia"/>
        </w:rPr>
        <w:lastRenderedPageBreak/>
        <w:t>工作类居留许可办理</w:t>
      </w:r>
    </w:p>
    <w:p w14:paraId="70F7521F" w14:textId="13B88ED7" w:rsidR="00D63FA3" w:rsidRPr="00D63FA3" w:rsidRDefault="00A15D37" w:rsidP="00D63FA3">
      <w:pPr>
        <w:ind w:firstLine="480"/>
      </w:pPr>
      <w:r>
        <w:rPr>
          <w:rFonts w:hint="eastAsia"/>
        </w:rPr>
        <w:t>按照上海市</w:t>
      </w:r>
      <w:proofErr w:type="gramStart"/>
      <w:r>
        <w:rPr>
          <w:rFonts w:hint="eastAsia"/>
        </w:rPr>
        <w:t>出入境官网提示</w:t>
      </w:r>
      <w:proofErr w:type="gramEnd"/>
      <w:r>
        <w:rPr>
          <w:rFonts w:hint="eastAsia"/>
        </w:rPr>
        <w:t>办理</w:t>
      </w:r>
      <w:hyperlink r:id="rId8" w:history="1">
        <w:r w:rsidRPr="00175E80">
          <w:rPr>
            <w:rStyle w:val="a4"/>
          </w:rPr>
          <w:t>https://gaj.sh.gov.cn/crj/zwgk</w:t>
        </w:r>
      </w:hyperlink>
      <w:r>
        <w:t xml:space="preserve"> </w:t>
      </w:r>
    </w:p>
    <w:p w14:paraId="341BC7CB" w14:textId="708BC02D" w:rsidR="004B04C2" w:rsidRPr="004B04C2" w:rsidRDefault="00652282" w:rsidP="0008530A">
      <w:pPr>
        <w:ind w:firstLine="480"/>
      </w:pPr>
      <w:r>
        <w:t xml:space="preserve"> </w:t>
      </w:r>
    </w:p>
    <w:sectPr w:rsidR="004B04C2" w:rsidRPr="004B04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56D30" w14:textId="77777777" w:rsidR="000E6110" w:rsidRDefault="000E6110" w:rsidP="00865534">
      <w:pPr>
        <w:spacing w:line="240" w:lineRule="auto"/>
        <w:ind w:firstLine="480"/>
      </w:pPr>
      <w:r>
        <w:separator/>
      </w:r>
    </w:p>
  </w:endnote>
  <w:endnote w:type="continuationSeparator" w:id="0">
    <w:p w14:paraId="43FA8F58" w14:textId="77777777" w:rsidR="000E6110" w:rsidRDefault="000E6110" w:rsidP="0086553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1E0D4" w14:textId="77777777" w:rsidR="00865534" w:rsidRDefault="00865534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B310E" w14:textId="77777777" w:rsidR="00865534" w:rsidRDefault="00865534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F39CB" w14:textId="77777777" w:rsidR="00865534" w:rsidRDefault="00865534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D90CA" w14:textId="77777777" w:rsidR="000E6110" w:rsidRDefault="000E6110" w:rsidP="00865534">
      <w:pPr>
        <w:spacing w:line="240" w:lineRule="auto"/>
        <w:ind w:firstLine="480"/>
      </w:pPr>
      <w:r>
        <w:separator/>
      </w:r>
    </w:p>
  </w:footnote>
  <w:footnote w:type="continuationSeparator" w:id="0">
    <w:p w14:paraId="5F79163C" w14:textId="77777777" w:rsidR="000E6110" w:rsidRDefault="000E6110" w:rsidP="0086553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008F7" w14:textId="77777777" w:rsidR="00865534" w:rsidRDefault="00865534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AAF5E" w14:textId="77777777" w:rsidR="00865534" w:rsidRDefault="00865534" w:rsidP="00865534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9FC05" w14:textId="77777777" w:rsidR="00865534" w:rsidRDefault="00865534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3467"/>
    <w:multiLevelType w:val="hybridMultilevel"/>
    <w:tmpl w:val="CE0E9C74"/>
    <w:lvl w:ilvl="0" w:tplc="5F50EC16">
      <w:start w:val="1"/>
      <w:numFmt w:val="chineseCountingThousand"/>
      <w:suff w:val="space"/>
      <w:lvlText w:val="(%1)"/>
      <w:lvlJc w:val="left"/>
      <w:pPr>
        <w:ind w:left="0" w:firstLine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CF54AAB"/>
    <w:multiLevelType w:val="hybridMultilevel"/>
    <w:tmpl w:val="B32E6CE8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110B05A0"/>
    <w:multiLevelType w:val="hybridMultilevel"/>
    <w:tmpl w:val="A1780044"/>
    <w:lvl w:ilvl="0" w:tplc="1C10E786">
      <w:start w:val="1"/>
      <w:numFmt w:val="chineseCountingThousand"/>
      <w:suff w:val="space"/>
      <w:lvlText w:val="(%1)"/>
      <w:lvlJc w:val="left"/>
      <w:pPr>
        <w:ind w:left="0" w:firstLine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2311A10"/>
    <w:multiLevelType w:val="hybridMultilevel"/>
    <w:tmpl w:val="5A584F6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46509BA"/>
    <w:multiLevelType w:val="hybridMultilevel"/>
    <w:tmpl w:val="A452770A"/>
    <w:lvl w:ilvl="0" w:tplc="04090011">
      <w:start w:val="1"/>
      <w:numFmt w:val="decimal"/>
      <w:lvlText w:val="%1)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5" w15:restartNumberingAfterBreak="0">
    <w:nsid w:val="44FE1945"/>
    <w:multiLevelType w:val="hybridMultilevel"/>
    <w:tmpl w:val="F1447B5A"/>
    <w:lvl w:ilvl="0" w:tplc="9AA0651A">
      <w:start w:val="1"/>
      <w:numFmt w:val="chineseCountingThousand"/>
      <w:suff w:val="space"/>
      <w:lvlText w:val="(%1)"/>
      <w:lvlJc w:val="left"/>
      <w:pPr>
        <w:ind w:left="0" w:firstLine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B0F747A"/>
    <w:multiLevelType w:val="hybridMultilevel"/>
    <w:tmpl w:val="86A01E9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72823071"/>
    <w:multiLevelType w:val="multilevel"/>
    <w:tmpl w:val="1F58BFCA"/>
    <w:lvl w:ilvl="0">
      <w:start w:val="1"/>
      <w:numFmt w:val="decimal"/>
      <w:pStyle w:val="1"/>
      <w:isLgl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284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E5"/>
    <w:rsid w:val="0008530A"/>
    <w:rsid w:val="000E6110"/>
    <w:rsid w:val="00157DDD"/>
    <w:rsid w:val="00166BF0"/>
    <w:rsid w:val="001711E9"/>
    <w:rsid w:val="001760D7"/>
    <w:rsid w:val="00336CD7"/>
    <w:rsid w:val="004B04C2"/>
    <w:rsid w:val="0051410A"/>
    <w:rsid w:val="00652282"/>
    <w:rsid w:val="006618E5"/>
    <w:rsid w:val="006E1C57"/>
    <w:rsid w:val="0076482B"/>
    <w:rsid w:val="00846B66"/>
    <w:rsid w:val="00865534"/>
    <w:rsid w:val="008A028F"/>
    <w:rsid w:val="008C47C3"/>
    <w:rsid w:val="00A15D37"/>
    <w:rsid w:val="00A678FC"/>
    <w:rsid w:val="00B57321"/>
    <w:rsid w:val="00BD61E1"/>
    <w:rsid w:val="00C43014"/>
    <w:rsid w:val="00CD21B5"/>
    <w:rsid w:val="00D13138"/>
    <w:rsid w:val="00D3681A"/>
    <w:rsid w:val="00D63FA3"/>
    <w:rsid w:val="00EB0534"/>
    <w:rsid w:val="00EE4313"/>
    <w:rsid w:val="00F72769"/>
    <w:rsid w:val="00F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28B98"/>
  <w15:chartTrackingRefBased/>
  <w15:docId w15:val="{30B52109-5299-4B1B-B79D-74C2F367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321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微软雅黑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B57321"/>
    <w:pPr>
      <w:keepNext/>
      <w:keepLines/>
      <w:numPr>
        <w:numId w:val="8"/>
      </w:numPr>
      <w:ind w:firstLineChars="0"/>
      <w:outlineLvl w:val="0"/>
    </w:pPr>
    <w:rPr>
      <w:rFonts w:eastAsia="方正小标宋简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57321"/>
    <w:pPr>
      <w:keepNext/>
      <w:keepLines/>
      <w:numPr>
        <w:ilvl w:val="1"/>
        <w:numId w:val="8"/>
      </w:numPr>
      <w:ind w:firstLineChars="0" w:firstLine="0"/>
      <w:outlineLvl w:val="1"/>
    </w:pPr>
    <w:rPr>
      <w:rFonts w:eastAsia="黑体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10A"/>
    <w:pPr>
      <w:ind w:firstLine="420"/>
    </w:pPr>
  </w:style>
  <w:style w:type="character" w:styleId="a4">
    <w:name w:val="Hyperlink"/>
    <w:basedOn w:val="a0"/>
    <w:uiPriority w:val="99"/>
    <w:unhideWhenUsed/>
    <w:rsid w:val="00CD21B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21B5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B57321"/>
    <w:rPr>
      <w:rFonts w:ascii="Times New Roman" w:eastAsia="方正小标宋简体" w:hAnsi="Times New Roman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B57321"/>
    <w:rPr>
      <w:rFonts w:ascii="Times New Roman" w:eastAsia="黑体" w:hAnsi="Times New Roman" w:cstheme="majorBidi"/>
      <w:b/>
      <w:bCs/>
      <w:sz w:val="28"/>
      <w:szCs w:val="32"/>
    </w:rPr>
  </w:style>
  <w:style w:type="paragraph" w:customStyle="1" w:styleId="3">
    <w:name w:val="标题3"/>
    <w:basedOn w:val="a"/>
    <w:autoRedefine/>
    <w:qFormat/>
    <w:rsid w:val="00B57321"/>
    <w:pPr>
      <w:numPr>
        <w:ilvl w:val="2"/>
        <w:numId w:val="8"/>
      </w:numPr>
      <w:ind w:firstLineChars="0" w:firstLine="0"/>
    </w:pPr>
    <w:rPr>
      <w:b/>
      <w:szCs w:val="24"/>
    </w:rPr>
  </w:style>
  <w:style w:type="paragraph" w:styleId="a6">
    <w:name w:val="header"/>
    <w:basedOn w:val="a"/>
    <w:link w:val="a7"/>
    <w:uiPriority w:val="99"/>
    <w:unhideWhenUsed/>
    <w:rsid w:val="0086553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65534"/>
    <w:rPr>
      <w:rFonts w:ascii="Times New Roman" w:eastAsia="微软雅黑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65534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65534"/>
    <w:rPr>
      <w:rFonts w:ascii="Times New Roman" w:eastAsia="微软雅黑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j.sh.gov.cn/crj/zwg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gaj.sh.gov.cn/crj/24hr/web/zcbd/login?relogin=tru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袁晓煜</cp:lastModifiedBy>
  <cp:revision>21</cp:revision>
  <dcterms:created xsi:type="dcterms:W3CDTF">2025-03-12T08:50:00Z</dcterms:created>
  <dcterms:modified xsi:type="dcterms:W3CDTF">2025-12-25T04:41:00Z</dcterms:modified>
</cp:coreProperties>
</file>